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0C8A" w14:textId="77777777" w:rsidR="00412A33" w:rsidRPr="00236B76" w:rsidRDefault="00412A33">
      <w:pPr>
        <w:rPr>
          <w:rFonts w:ascii="Arial" w:hAnsi="Arial" w:cs="Arial"/>
          <w:sz w:val="22"/>
          <w:szCs w:val="22"/>
        </w:rPr>
      </w:pPr>
    </w:p>
    <w:p w14:paraId="6C3592E4" w14:textId="54A909F7" w:rsidR="00A273C7" w:rsidRPr="00236B76" w:rsidRDefault="00A273C7" w:rsidP="00236B76">
      <w:pPr>
        <w:pStyle w:val="ListParagraph"/>
        <w:widowControl w:val="0"/>
        <w:autoSpaceDE w:val="0"/>
        <w:autoSpaceDN w:val="0"/>
        <w:adjustRightInd w:val="0"/>
        <w:ind w:left="502"/>
        <w:jc w:val="center"/>
        <w:rPr>
          <w:rFonts w:ascii="Arial" w:hAnsi="Arial" w:cs="Arial"/>
          <w:b/>
          <w:bCs/>
        </w:rPr>
      </w:pPr>
      <w:r w:rsidRPr="00236B76">
        <w:rPr>
          <w:rFonts w:ascii="Arial" w:hAnsi="Arial" w:cs="Arial"/>
          <w:b/>
          <w:bCs/>
        </w:rPr>
        <w:t xml:space="preserve">Penny McKay (1948 – 2009) Memorial </w:t>
      </w:r>
      <w:r w:rsidR="00AA52CD" w:rsidRPr="00236B76">
        <w:rPr>
          <w:rFonts w:ascii="Arial" w:hAnsi="Arial" w:cs="Arial"/>
          <w:b/>
          <w:bCs/>
        </w:rPr>
        <w:t>Award</w:t>
      </w:r>
    </w:p>
    <w:p w14:paraId="1438131E" w14:textId="77777777" w:rsidR="00AA52CD" w:rsidRPr="00236B76" w:rsidRDefault="00AA52CD" w:rsidP="00AA52CD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5124B2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 xml:space="preserve">The Penny McKay Memorial Award </w:t>
      </w:r>
      <w:proofErr w:type="spellStart"/>
      <w:r w:rsidRPr="00236B76">
        <w:rPr>
          <w:rFonts w:ascii="Arial" w:hAnsi="Arial" w:cs="Arial"/>
        </w:rPr>
        <w:t>honours</w:t>
      </w:r>
      <w:proofErr w:type="spellEnd"/>
      <w:r w:rsidRPr="00236B76">
        <w:rPr>
          <w:rFonts w:ascii="Arial" w:hAnsi="Arial" w:cs="Arial"/>
        </w:rPr>
        <w:t xml:space="preserve"> Penny’s contribution to research and development in second/additional language education. As a teacher, consultant, researcher, keynote speaker and professional activist, Penny McKay was a leader in language education in Australia and internationally. Working collaboratively with educators and researchers in schools, she pioneered an approach to assessing learners' development in English as an additional language.</w:t>
      </w:r>
    </w:p>
    <w:p w14:paraId="69F9A1D8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C2CBDD" w14:textId="6A5E5CD3" w:rsidR="00A273C7" w:rsidRPr="00A32AE3" w:rsidRDefault="00A273C7" w:rsidP="00A32AE3">
      <w:r w:rsidRPr="00236B76">
        <w:rPr>
          <w:rFonts w:ascii="Arial" w:hAnsi="Arial" w:cs="Arial"/>
        </w:rPr>
        <w:t xml:space="preserve">The Award is jointly offered by the </w:t>
      </w:r>
      <w:hyperlink r:id="rId5" w:history="1">
        <w:r w:rsidRPr="00FC1EF4">
          <w:rPr>
            <w:rStyle w:val="Hyperlink"/>
            <w:rFonts w:ascii="Arial" w:hAnsi="Arial" w:cs="Arial"/>
            <w:color w:val="0070C0"/>
          </w:rPr>
          <w:t>Applied Linguistics Association of Australia (ALAA)</w:t>
        </w:r>
      </w:hyperlink>
      <w:r w:rsidRPr="00236B76">
        <w:rPr>
          <w:rFonts w:ascii="Arial" w:hAnsi="Arial" w:cs="Arial"/>
        </w:rPr>
        <w:t xml:space="preserve">, the </w:t>
      </w:r>
      <w:hyperlink r:id="rId6" w:history="1">
        <w:r w:rsidRPr="00FC1EF4">
          <w:rPr>
            <w:rStyle w:val="Hyperlink"/>
            <w:rFonts w:ascii="Arial" w:hAnsi="Arial" w:cs="Arial"/>
            <w:color w:val="0070C0"/>
          </w:rPr>
          <w:t>Australian Council of TESOL Associations (ACTA)</w:t>
        </w:r>
      </w:hyperlink>
      <w:r w:rsidRPr="00236B76">
        <w:rPr>
          <w:rFonts w:ascii="Arial" w:hAnsi="Arial" w:cs="Arial"/>
        </w:rPr>
        <w:t xml:space="preserve"> and the </w:t>
      </w:r>
      <w:r w:rsidRPr="00FC1EF4">
        <w:rPr>
          <w:rFonts w:ascii="Arial" w:hAnsi="Arial" w:cs="Arial"/>
          <w:color w:val="0070C0"/>
          <w:u w:val="single" w:color="386EFF"/>
        </w:rPr>
        <w:t>Association for Language Testing and Assessment of Australia and New Zealand (ALTAANZ)</w:t>
      </w:r>
      <w:r w:rsidRPr="00FC1EF4">
        <w:rPr>
          <w:rFonts w:ascii="Arial" w:hAnsi="Arial" w:cs="Arial"/>
          <w:color w:val="0070C0"/>
        </w:rPr>
        <w:t>.</w:t>
      </w:r>
    </w:p>
    <w:p w14:paraId="5413A271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4BBBFE" w14:textId="2EA9B4E8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>The Award is for an outstanding doctoral thesis which benefits the teaching and learning of second/additional languages in Australian schools and pre-schools, including Indigenous languages, community languages, foreign languages, Standard Australian English as an additional language or variety, and</w:t>
      </w:r>
      <w:r w:rsidR="0018666A">
        <w:rPr>
          <w:rFonts w:ascii="Arial" w:hAnsi="Arial" w:cs="Arial"/>
        </w:rPr>
        <w:t>/or</w:t>
      </w:r>
      <w:r w:rsidRPr="00236B76">
        <w:rPr>
          <w:rFonts w:ascii="Arial" w:hAnsi="Arial" w:cs="Arial"/>
        </w:rPr>
        <w:t xml:space="preserve"> English as a foreign language.</w:t>
      </w:r>
    </w:p>
    <w:p w14:paraId="4477CB2D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BA5743" w14:textId="2B394060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 xml:space="preserve">The Award consists of $500, a certificate and free conference registration at </w:t>
      </w:r>
      <w:r w:rsidR="00682853">
        <w:rPr>
          <w:rFonts w:ascii="Arial" w:hAnsi="Arial" w:cs="Arial"/>
        </w:rPr>
        <w:t xml:space="preserve">a 2021 conference of one of the sponsoring organizations.  </w:t>
      </w:r>
      <w:r w:rsidRPr="00236B76">
        <w:rPr>
          <w:rFonts w:ascii="Arial" w:hAnsi="Arial" w:cs="Arial"/>
        </w:rPr>
        <w:t>The winner will be offered a slot to present a paper on an aspect of their research at that conference.</w:t>
      </w:r>
    </w:p>
    <w:p w14:paraId="01B27DFC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97DB74" w14:textId="68B77500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>The winner will be formally announced at the AGM of each Asso</w:t>
      </w:r>
      <w:r w:rsidR="00F35919" w:rsidRPr="00236B76">
        <w:rPr>
          <w:rFonts w:ascii="Arial" w:hAnsi="Arial" w:cs="Arial"/>
        </w:rPr>
        <w:t>ciation and be presented at</w:t>
      </w:r>
      <w:r w:rsidR="00682853">
        <w:rPr>
          <w:rFonts w:ascii="Arial" w:hAnsi="Arial" w:cs="Arial"/>
        </w:rPr>
        <w:t xml:space="preserve"> their preferred conference</w:t>
      </w:r>
      <w:r w:rsidR="00682853" w:rsidRPr="00682853">
        <w:rPr>
          <w:rFonts w:ascii="Arial" w:hAnsi="Arial" w:cs="Arial"/>
        </w:rPr>
        <w:t xml:space="preserve"> </w:t>
      </w:r>
      <w:r w:rsidR="00682853">
        <w:rPr>
          <w:rFonts w:ascii="Arial" w:hAnsi="Arial" w:cs="Arial"/>
        </w:rPr>
        <w:t>of one of the sponsoring organizations</w:t>
      </w:r>
      <w:r w:rsidRPr="00236B76">
        <w:rPr>
          <w:rFonts w:ascii="Arial" w:hAnsi="Arial" w:cs="Arial"/>
        </w:rPr>
        <w:t xml:space="preserve">. The winner’s name and a 300 word summary of their thesis will be published in each Association’s journal (ALAA – </w:t>
      </w:r>
      <w:hyperlink r:id="rId7" w:anchor="catalog/journals/aral/main" w:history="1">
        <w:r w:rsidRPr="00FC1EF4">
          <w:rPr>
            <w:rFonts w:ascii="Arial" w:hAnsi="Arial" w:cs="Arial"/>
            <w:i/>
            <w:iCs/>
            <w:color w:val="0070C0"/>
            <w:u w:val="single" w:color="386EFF"/>
          </w:rPr>
          <w:t>The Australian Review of Applied Linguistics</w:t>
        </w:r>
      </w:hyperlink>
      <w:r w:rsidRPr="00236B76">
        <w:rPr>
          <w:rFonts w:ascii="Arial" w:hAnsi="Arial" w:cs="Arial"/>
        </w:rPr>
        <w:t xml:space="preserve">; ACTA - </w:t>
      </w:r>
      <w:hyperlink r:id="rId8" w:anchor="publications-0" w:history="1">
        <w:r w:rsidRPr="00FC1EF4">
          <w:rPr>
            <w:rFonts w:ascii="Arial" w:hAnsi="Arial" w:cs="Arial"/>
            <w:i/>
            <w:iCs/>
            <w:color w:val="0070C0"/>
            <w:u w:val="single" w:color="386EFF"/>
          </w:rPr>
          <w:t>TESOL in Context</w:t>
        </w:r>
      </w:hyperlink>
      <w:r w:rsidRPr="00236B76">
        <w:rPr>
          <w:rFonts w:ascii="Arial" w:hAnsi="Arial" w:cs="Arial"/>
          <w:i/>
          <w:iCs/>
        </w:rPr>
        <w:t>;</w:t>
      </w:r>
      <w:r w:rsidRPr="00236B76">
        <w:rPr>
          <w:rFonts w:ascii="Arial" w:hAnsi="Arial" w:cs="Arial"/>
        </w:rPr>
        <w:t xml:space="preserve"> ALTAANZ - </w:t>
      </w:r>
      <w:hyperlink r:id="rId9" w:history="1">
        <w:r w:rsidRPr="00FC1EF4">
          <w:rPr>
            <w:rFonts w:ascii="Arial" w:hAnsi="Arial" w:cs="Arial"/>
            <w:i/>
            <w:iCs/>
            <w:color w:val="0070C0"/>
            <w:u w:val="single" w:color="386EFF"/>
          </w:rPr>
          <w:t>Language Assessment Matters</w:t>
        </w:r>
      </w:hyperlink>
      <w:r w:rsidRPr="00236B76">
        <w:rPr>
          <w:rFonts w:ascii="Arial" w:hAnsi="Arial" w:cs="Arial"/>
        </w:rPr>
        <w:t>).</w:t>
      </w:r>
    </w:p>
    <w:p w14:paraId="57CABFBE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2ABB43" w14:textId="1D37403E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6B76">
        <w:rPr>
          <w:rFonts w:ascii="Arial" w:hAnsi="Arial" w:cs="Arial"/>
        </w:rPr>
        <w:t>The closing date for 20</w:t>
      </w:r>
      <w:r w:rsidR="00682853">
        <w:rPr>
          <w:rFonts w:ascii="Arial" w:hAnsi="Arial" w:cs="Arial"/>
        </w:rPr>
        <w:t>20</w:t>
      </w:r>
      <w:r w:rsidRPr="00236B76">
        <w:rPr>
          <w:rFonts w:ascii="Arial" w:hAnsi="Arial" w:cs="Arial"/>
        </w:rPr>
        <w:t xml:space="preserve"> applications</w:t>
      </w:r>
      <w:r w:rsidR="00F35919" w:rsidRPr="00236B76">
        <w:rPr>
          <w:rFonts w:ascii="Arial" w:hAnsi="Arial" w:cs="Arial"/>
        </w:rPr>
        <w:t xml:space="preserve"> is 1 </w:t>
      </w:r>
      <w:r w:rsidR="00682853">
        <w:rPr>
          <w:rFonts w:ascii="Arial" w:hAnsi="Arial" w:cs="Arial"/>
        </w:rPr>
        <w:t xml:space="preserve">November </w:t>
      </w:r>
      <w:r w:rsidR="00F35919" w:rsidRPr="00236B76">
        <w:rPr>
          <w:rFonts w:ascii="Arial" w:hAnsi="Arial" w:cs="Arial"/>
        </w:rPr>
        <w:t>20</w:t>
      </w:r>
      <w:r w:rsidR="00682853">
        <w:rPr>
          <w:rFonts w:ascii="Arial" w:hAnsi="Arial" w:cs="Arial"/>
        </w:rPr>
        <w:t>20</w:t>
      </w:r>
      <w:r w:rsidR="00AA52CD" w:rsidRPr="00236B76">
        <w:rPr>
          <w:rFonts w:ascii="Arial" w:hAnsi="Arial" w:cs="Arial"/>
        </w:rPr>
        <w:t>.</w:t>
      </w:r>
      <w:r w:rsidRPr="00236B76">
        <w:rPr>
          <w:rFonts w:ascii="Arial" w:hAnsi="Arial" w:cs="Arial"/>
        </w:rPr>
        <w:t xml:space="preserve"> </w:t>
      </w:r>
      <w:r w:rsidR="00AA52CD" w:rsidRPr="00236B76">
        <w:rPr>
          <w:rFonts w:ascii="Arial" w:hAnsi="Arial" w:cs="Arial"/>
        </w:rPr>
        <w:t>Please send all submission</w:t>
      </w:r>
      <w:r w:rsidR="00236B76" w:rsidRPr="00236B76">
        <w:rPr>
          <w:rFonts w:ascii="Arial" w:hAnsi="Arial" w:cs="Arial"/>
        </w:rPr>
        <w:t>s</w:t>
      </w:r>
      <w:r w:rsidR="00AA52CD" w:rsidRPr="00236B76">
        <w:rPr>
          <w:rFonts w:ascii="Arial" w:hAnsi="Arial" w:cs="Arial"/>
        </w:rPr>
        <w:t xml:space="preserve"> to the </w:t>
      </w:r>
      <w:r w:rsidR="0018666A">
        <w:rPr>
          <w:rFonts w:ascii="Arial" w:hAnsi="Arial" w:cs="Arial"/>
        </w:rPr>
        <w:t xml:space="preserve">chair </w:t>
      </w:r>
      <w:r w:rsidR="00AA52CD" w:rsidRPr="00236B76">
        <w:rPr>
          <w:rFonts w:ascii="Arial" w:hAnsi="Arial" w:cs="Arial"/>
        </w:rPr>
        <w:t xml:space="preserve">of the selection panel, </w:t>
      </w:r>
      <w:r w:rsidR="0018666A">
        <w:rPr>
          <w:rFonts w:ascii="Arial" w:hAnsi="Arial" w:cs="Arial"/>
        </w:rPr>
        <w:t xml:space="preserve">Prof </w:t>
      </w:r>
      <w:r w:rsidR="00AA52CD" w:rsidRPr="00236B76">
        <w:rPr>
          <w:rFonts w:ascii="Arial" w:hAnsi="Arial" w:cs="Arial"/>
        </w:rPr>
        <w:t xml:space="preserve">Chris Davison, </w:t>
      </w:r>
      <w:hyperlink r:id="rId10" w:history="1">
        <w:r w:rsidR="00AA52CD" w:rsidRPr="00FC1EF4">
          <w:rPr>
            <w:rStyle w:val="Hyperlink"/>
            <w:rFonts w:ascii="Arial" w:hAnsi="Arial" w:cs="Arial"/>
            <w:color w:val="0070C0"/>
          </w:rPr>
          <w:t>c.davison@unsw.edu.au</w:t>
        </w:r>
      </w:hyperlink>
      <w:r w:rsidR="00AA52CD" w:rsidRPr="00FC1EF4">
        <w:rPr>
          <w:rFonts w:ascii="Arial" w:hAnsi="Arial" w:cs="Arial"/>
          <w:color w:val="0070C0"/>
        </w:rPr>
        <w:t xml:space="preserve"> </w:t>
      </w:r>
      <w:r w:rsidR="00AA52CD" w:rsidRPr="00236B76">
        <w:rPr>
          <w:rFonts w:ascii="Arial" w:hAnsi="Arial" w:cs="Arial"/>
        </w:rPr>
        <w:t xml:space="preserve">by the deadline.  </w:t>
      </w:r>
      <w:r w:rsidRPr="00236B76">
        <w:rPr>
          <w:rFonts w:ascii="Arial" w:hAnsi="Arial" w:cs="Arial"/>
        </w:rPr>
        <w:t xml:space="preserve">Further information and </w:t>
      </w:r>
      <w:r w:rsidR="00236B76" w:rsidRPr="00236B76">
        <w:rPr>
          <w:rFonts w:ascii="Arial" w:hAnsi="Arial" w:cs="Arial"/>
        </w:rPr>
        <w:t xml:space="preserve">general </w:t>
      </w:r>
      <w:r w:rsidRPr="00236B76">
        <w:rPr>
          <w:rFonts w:ascii="Arial" w:hAnsi="Arial" w:cs="Arial"/>
        </w:rPr>
        <w:t xml:space="preserve">details on the application </w:t>
      </w:r>
      <w:r w:rsidR="00236B76" w:rsidRPr="00236B76">
        <w:rPr>
          <w:rFonts w:ascii="Arial" w:hAnsi="Arial" w:cs="Arial"/>
        </w:rPr>
        <w:t>proces</w:t>
      </w:r>
      <w:r w:rsidR="0018666A">
        <w:rPr>
          <w:rFonts w:ascii="Arial" w:hAnsi="Arial" w:cs="Arial"/>
        </w:rPr>
        <w:t>s is attached</w:t>
      </w:r>
      <w:r w:rsidR="00236B76" w:rsidRPr="00236B76">
        <w:rPr>
          <w:rFonts w:ascii="Arial" w:hAnsi="Arial" w:cs="Arial"/>
          <w:color w:val="386EFF"/>
          <w:u w:val="single" w:color="386EFF"/>
        </w:rPr>
        <w:t>.</w:t>
      </w:r>
    </w:p>
    <w:p w14:paraId="5C524885" w14:textId="77777777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B4FF84" w14:textId="5E0D725B" w:rsidR="00A273C7" w:rsidRPr="00236B76" w:rsidRDefault="00A273C7" w:rsidP="00A273C7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236B76">
        <w:rPr>
          <w:rFonts w:ascii="Arial" w:hAnsi="Arial" w:cs="Arial"/>
        </w:rPr>
        <w:t>The Award was established and is maintained from donations from individuals, professional associations and other institutions in Australia and overseas. To donate to the maintenance of this Award</w:t>
      </w:r>
      <w:r w:rsidR="00682853">
        <w:rPr>
          <w:rFonts w:ascii="Arial" w:hAnsi="Arial" w:cs="Arial"/>
        </w:rPr>
        <w:t>,</w:t>
      </w:r>
      <w:r w:rsidRPr="00236B76">
        <w:rPr>
          <w:rFonts w:ascii="Arial" w:hAnsi="Arial" w:cs="Arial"/>
        </w:rPr>
        <w:t xml:space="preserve"> or for further details</w:t>
      </w:r>
      <w:r w:rsidR="00682853">
        <w:rPr>
          <w:rFonts w:ascii="Arial" w:hAnsi="Arial" w:cs="Arial"/>
        </w:rPr>
        <w:t>, please</w:t>
      </w:r>
      <w:r w:rsidRPr="00236B76">
        <w:rPr>
          <w:rFonts w:ascii="Arial" w:hAnsi="Arial" w:cs="Arial"/>
        </w:rPr>
        <w:t xml:space="preserve"> email </w:t>
      </w:r>
      <w:r w:rsidR="00682853">
        <w:rPr>
          <w:rFonts w:ascii="Arial" w:hAnsi="Arial" w:cs="Arial"/>
        </w:rPr>
        <w:t xml:space="preserve">Prof </w:t>
      </w:r>
      <w:r w:rsidR="00682853" w:rsidRPr="00236B76">
        <w:rPr>
          <w:rFonts w:ascii="Arial" w:hAnsi="Arial" w:cs="Arial"/>
        </w:rPr>
        <w:t>Chris Davison,</w:t>
      </w:r>
      <w:r w:rsidR="00682853">
        <w:rPr>
          <w:rFonts w:ascii="Arial" w:hAnsi="Arial" w:cs="Arial"/>
        </w:rPr>
        <w:t xml:space="preserve"> </w:t>
      </w:r>
      <w:hyperlink r:id="rId11" w:history="1">
        <w:r w:rsidR="00682853" w:rsidRPr="00FC1EF4">
          <w:rPr>
            <w:rStyle w:val="Hyperlink"/>
            <w:rFonts w:ascii="Arial" w:hAnsi="Arial" w:cs="Arial"/>
            <w:color w:val="0070C0"/>
          </w:rPr>
          <w:t>c.davison@unsw.edu.au</w:t>
        </w:r>
      </w:hyperlink>
    </w:p>
    <w:p w14:paraId="2C418F6E" w14:textId="77777777" w:rsidR="0074581C" w:rsidRPr="00236B76" w:rsidRDefault="0074581C">
      <w:pPr>
        <w:rPr>
          <w:rFonts w:ascii="Arial" w:hAnsi="Arial" w:cs="Arial"/>
        </w:rPr>
      </w:pPr>
    </w:p>
    <w:p w14:paraId="45A7EB92" w14:textId="77777777" w:rsidR="005D03AE" w:rsidRPr="00236B76" w:rsidRDefault="005D03AE">
      <w:pPr>
        <w:rPr>
          <w:rFonts w:ascii="Arial" w:hAnsi="Arial" w:cs="Arial"/>
        </w:rPr>
      </w:pPr>
    </w:p>
    <w:p w14:paraId="3D703664" w14:textId="77777777" w:rsidR="005D03AE" w:rsidRPr="00236B76" w:rsidRDefault="005D03AE">
      <w:pPr>
        <w:rPr>
          <w:rFonts w:ascii="Arial" w:hAnsi="Arial" w:cs="Arial"/>
        </w:rPr>
      </w:pPr>
      <w:r w:rsidRPr="00236B76">
        <w:rPr>
          <w:rFonts w:ascii="Arial" w:hAnsi="Arial" w:cs="Arial"/>
        </w:rPr>
        <w:br w:type="page"/>
      </w:r>
    </w:p>
    <w:p w14:paraId="734E79EA" w14:textId="76C90375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lastRenderedPageBreak/>
        <w:t>THE PENNY MCKAY MEMORIAL AWARD 20</w:t>
      </w:r>
      <w:r w:rsidR="00FC1EF4">
        <w:rPr>
          <w:rFonts w:ascii="Arial" w:hAnsi="Arial" w:cs="Arial"/>
          <w:b/>
          <w:sz w:val="22"/>
          <w:szCs w:val="22"/>
        </w:rPr>
        <w:t>20</w:t>
      </w:r>
    </w:p>
    <w:p w14:paraId="59E3FB51" w14:textId="77777777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</w:p>
    <w:p w14:paraId="0449DB4A" w14:textId="07C18C61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>Overview and General Information</w:t>
      </w:r>
    </w:p>
    <w:p w14:paraId="1A2D2D8B" w14:textId="77777777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</w:p>
    <w:p w14:paraId="206E62F4" w14:textId="27331B7D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>Eligibility for the Award</w:t>
      </w:r>
    </w:p>
    <w:p w14:paraId="5238DC2D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</w:p>
    <w:p w14:paraId="4F508F42" w14:textId="77777777" w:rsidR="00682853" w:rsidRDefault="005D03AE" w:rsidP="007134A1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The Award is awarded annually for a doctoral thesis submitted at an Australian university and passed in the preceding academic year. To be eligible for consideration, the thesis should be focused </w:t>
      </w:r>
      <w:r w:rsidR="00682853">
        <w:rPr>
          <w:rFonts w:ascii="Arial" w:hAnsi="Arial" w:cs="Arial"/>
          <w:sz w:val="22"/>
          <w:szCs w:val="22"/>
        </w:rPr>
        <w:t xml:space="preserve">directly </w:t>
      </w:r>
      <w:r w:rsidRPr="007134A1">
        <w:rPr>
          <w:rFonts w:ascii="Arial" w:hAnsi="Arial" w:cs="Arial"/>
          <w:sz w:val="22"/>
          <w:szCs w:val="22"/>
        </w:rPr>
        <w:t xml:space="preserve">on aspects of </w:t>
      </w:r>
      <w:r w:rsidR="0018666A">
        <w:rPr>
          <w:rFonts w:ascii="Arial" w:hAnsi="Arial" w:cs="Arial"/>
          <w:sz w:val="22"/>
          <w:szCs w:val="22"/>
        </w:rPr>
        <w:t xml:space="preserve">Australian </w:t>
      </w:r>
      <w:r w:rsidR="00682853" w:rsidRPr="007134A1">
        <w:rPr>
          <w:rFonts w:ascii="Arial" w:hAnsi="Arial" w:cs="Arial"/>
          <w:sz w:val="22"/>
          <w:szCs w:val="22"/>
        </w:rPr>
        <w:t xml:space="preserve">pre-school </w:t>
      </w:r>
      <w:r w:rsidR="00682853">
        <w:rPr>
          <w:rFonts w:ascii="Arial" w:hAnsi="Arial" w:cs="Arial"/>
          <w:sz w:val="22"/>
          <w:szCs w:val="22"/>
        </w:rPr>
        <w:t xml:space="preserve">or </w:t>
      </w:r>
      <w:r w:rsidRPr="007134A1">
        <w:rPr>
          <w:rFonts w:ascii="Arial" w:hAnsi="Arial" w:cs="Arial"/>
          <w:sz w:val="22"/>
          <w:szCs w:val="22"/>
        </w:rPr>
        <w:t>school-based second/additional language education, such as language development, curriculum, teaching or assessment. The applicant must be a verified member of ALAA or their State/Territo</w:t>
      </w:r>
      <w:r w:rsidR="007134A1" w:rsidRPr="007134A1">
        <w:rPr>
          <w:rFonts w:ascii="Arial" w:hAnsi="Arial" w:cs="Arial"/>
          <w:sz w:val="22"/>
          <w:szCs w:val="22"/>
        </w:rPr>
        <w:t>ry ACTA affiliate or ALTAANZ</w:t>
      </w:r>
      <w:r w:rsidR="00682853">
        <w:rPr>
          <w:rFonts w:ascii="Arial" w:hAnsi="Arial" w:cs="Arial"/>
          <w:sz w:val="22"/>
          <w:szCs w:val="22"/>
        </w:rPr>
        <w:t xml:space="preserve"> in the year of their application. </w:t>
      </w:r>
    </w:p>
    <w:p w14:paraId="725846D3" w14:textId="5CD0BF87" w:rsidR="005D03AE" w:rsidRPr="007134A1" w:rsidRDefault="007134A1" w:rsidP="007134A1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  </w:t>
      </w:r>
    </w:p>
    <w:p w14:paraId="5F4A941D" w14:textId="49E85D83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>Applying for the Award</w:t>
      </w:r>
    </w:p>
    <w:p w14:paraId="3FA1FD7F" w14:textId="77777777" w:rsidR="005D03AE" w:rsidRPr="007134A1" w:rsidRDefault="005D03AE" w:rsidP="005D03AE">
      <w:pPr>
        <w:jc w:val="center"/>
        <w:rPr>
          <w:rFonts w:ascii="Arial" w:hAnsi="Arial" w:cs="Arial"/>
          <w:sz w:val="22"/>
          <w:szCs w:val="22"/>
        </w:rPr>
      </w:pPr>
    </w:p>
    <w:p w14:paraId="59E731D8" w14:textId="086E2F8F" w:rsidR="005D03AE" w:rsidRPr="007134A1" w:rsidRDefault="007134A1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Electronic copies of the a</w:t>
      </w:r>
      <w:r w:rsidR="005D03AE" w:rsidRPr="007134A1">
        <w:rPr>
          <w:rFonts w:ascii="Arial" w:hAnsi="Arial" w:cs="Arial"/>
          <w:sz w:val="22"/>
          <w:szCs w:val="22"/>
        </w:rPr>
        <w:t>pplications for the 20</w:t>
      </w:r>
      <w:r w:rsidR="00682853">
        <w:rPr>
          <w:rFonts w:ascii="Arial" w:hAnsi="Arial" w:cs="Arial"/>
          <w:sz w:val="22"/>
          <w:szCs w:val="22"/>
        </w:rPr>
        <w:t>20</w:t>
      </w:r>
      <w:r w:rsidR="005D03AE" w:rsidRPr="007134A1">
        <w:rPr>
          <w:rFonts w:ascii="Arial" w:hAnsi="Arial" w:cs="Arial"/>
          <w:sz w:val="22"/>
          <w:szCs w:val="22"/>
        </w:rPr>
        <w:t xml:space="preserve"> Award are due by midnight on 1 </w:t>
      </w:r>
      <w:r w:rsidR="00682853">
        <w:rPr>
          <w:rFonts w:ascii="Arial" w:hAnsi="Arial" w:cs="Arial"/>
          <w:sz w:val="22"/>
          <w:szCs w:val="22"/>
        </w:rPr>
        <w:t xml:space="preserve">November </w:t>
      </w:r>
      <w:r w:rsidR="005D03AE" w:rsidRPr="007134A1">
        <w:rPr>
          <w:rFonts w:ascii="Arial" w:hAnsi="Arial" w:cs="Arial"/>
          <w:sz w:val="22"/>
          <w:szCs w:val="22"/>
        </w:rPr>
        <w:t>20</w:t>
      </w:r>
      <w:r w:rsidR="00682853">
        <w:rPr>
          <w:rFonts w:ascii="Arial" w:hAnsi="Arial" w:cs="Arial"/>
          <w:sz w:val="22"/>
          <w:szCs w:val="22"/>
        </w:rPr>
        <w:t>20</w:t>
      </w:r>
      <w:r w:rsidR="005D03AE" w:rsidRPr="007134A1">
        <w:rPr>
          <w:rFonts w:ascii="Arial" w:hAnsi="Arial" w:cs="Arial"/>
          <w:sz w:val="22"/>
          <w:szCs w:val="22"/>
        </w:rPr>
        <w:t xml:space="preserve"> to the Chairs of the Selection Panel, Prof Chris Davison, </w:t>
      </w:r>
      <w:hyperlink r:id="rId12" w:history="1">
        <w:r w:rsidR="00B21C3D" w:rsidRPr="00FC1EF4">
          <w:rPr>
            <w:rStyle w:val="Hyperlink"/>
            <w:rFonts w:ascii="Arial" w:hAnsi="Arial" w:cs="Arial"/>
            <w:color w:val="0070C0"/>
          </w:rPr>
          <w:t>c.davison@unsw.edu.au</w:t>
        </w:r>
      </w:hyperlink>
    </w:p>
    <w:p w14:paraId="467664D6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</w:p>
    <w:p w14:paraId="4A4AF60A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Applications should consist of: </w:t>
      </w:r>
    </w:p>
    <w:p w14:paraId="7077F7A3" w14:textId="2D3610CA" w:rsidR="007134A1" w:rsidRPr="007134A1" w:rsidRDefault="007134A1" w:rsidP="007134A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a correctly completed Application Form (See Attachment 1) </w:t>
      </w:r>
    </w:p>
    <w:p w14:paraId="12C7FAD7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the thesis </w:t>
      </w:r>
      <w:proofErr w:type="gramStart"/>
      <w:r w:rsidRPr="007134A1">
        <w:rPr>
          <w:rFonts w:ascii="Arial" w:hAnsi="Arial" w:cs="Arial"/>
          <w:sz w:val="22"/>
          <w:szCs w:val="22"/>
        </w:rPr>
        <w:t>abstract</w:t>
      </w:r>
      <w:proofErr w:type="gramEnd"/>
      <w:r w:rsidRPr="007134A1">
        <w:rPr>
          <w:rFonts w:ascii="Arial" w:hAnsi="Arial" w:cs="Arial"/>
          <w:sz w:val="22"/>
          <w:szCs w:val="22"/>
        </w:rPr>
        <w:t xml:space="preserve"> </w:t>
      </w:r>
    </w:p>
    <w:p w14:paraId="40CA6175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the Table of Contents from the thesis </w:t>
      </w:r>
    </w:p>
    <w:p w14:paraId="743B4FB4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one chapter from the thesis that the applicant believes best demonstrates the outstanding qualities of the overall thesis </w:t>
      </w:r>
    </w:p>
    <w:p w14:paraId="0B5727D1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copies of all examiners’ reports </w:t>
      </w:r>
    </w:p>
    <w:p w14:paraId="7F540642" w14:textId="7777777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a statement of support from one of the applicant’s supervisors; this statement should complement (not duplicate) the examiners’ reports, may comment on anything in the examiners’ reports, and may elaborate on relevant matters no</w:t>
      </w:r>
      <w:r w:rsidR="007134A1" w:rsidRPr="007134A1">
        <w:rPr>
          <w:rFonts w:ascii="Arial" w:hAnsi="Arial" w:cs="Arial"/>
          <w:sz w:val="22"/>
          <w:szCs w:val="22"/>
        </w:rPr>
        <w:t>t covered in examiners’ reports</w:t>
      </w:r>
    </w:p>
    <w:p w14:paraId="77801AA2" w14:textId="3A8D4CA7" w:rsidR="007134A1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 if the thesis research was not carried out in a</w:t>
      </w:r>
      <w:r w:rsidR="0018666A">
        <w:rPr>
          <w:rFonts w:ascii="Arial" w:hAnsi="Arial" w:cs="Arial"/>
          <w:sz w:val="22"/>
          <w:szCs w:val="22"/>
        </w:rPr>
        <w:t>n Australian</w:t>
      </w:r>
      <w:r w:rsidRPr="007134A1">
        <w:rPr>
          <w:rFonts w:ascii="Arial" w:hAnsi="Arial" w:cs="Arial"/>
          <w:sz w:val="22"/>
          <w:szCs w:val="22"/>
        </w:rPr>
        <w:t xml:space="preserve"> school or pre-</w:t>
      </w:r>
      <w:r w:rsidR="007134A1" w:rsidRPr="007134A1">
        <w:rPr>
          <w:rFonts w:ascii="Arial" w:hAnsi="Arial" w:cs="Arial"/>
          <w:sz w:val="22"/>
          <w:szCs w:val="22"/>
        </w:rPr>
        <w:t>school setting and/or with (pre</w:t>
      </w:r>
      <w:r w:rsidRPr="007134A1">
        <w:rPr>
          <w:rFonts w:ascii="Arial" w:hAnsi="Arial" w:cs="Arial"/>
          <w:sz w:val="22"/>
          <w:szCs w:val="22"/>
        </w:rPr>
        <w:t xml:space="preserve">)school-age second language </w:t>
      </w:r>
      <w:r w:rsidR="007134A1" w:rsidRPr="007134A1">
        <w:rPr>
          <w:rFonts w:ascii="Arial" w:hAnsi="Arial" w:cs="Arial"/>
          <w:sz w:val="22"/>
          <w:szCs w:val="22"/>
        </w:rPr>
        <w:t xml:space="preserve">learners, a statement (no more </w:t>
      </w:r>
      <w:r w:rsidRPr="007134A1">
        <w:rPr>
          <w:rFonts w:ascii="Arial" w:hAnsi="Arial" w:cs="Arial"/>
          <w:sz w:val="22"/>
          <w:szCs w:val="22"/>
        </w:rPr>
        <w:t xml:space="preserve">than 100 words) explaining how the thesis findings are </w:t>
      </w:r>
      <w:r w:rsidR="00682853">
        <w:rPr>
          <w:rFonts w:ascii="Arial" w:hAnsi="Arial" w:cs="Arial"/>
          <w:sz w:val="22"/>
          <w:szCs w:val="22"/>
        </w:rPr>
        <w:t xml:space="preserve">directly </w:t>
      </w:r>
      <w:r w:rsidRPr="007134A1">
        <w:rPr>
          <w:rFonts w:ascii="Arial" w:hAnsi="Arial" w:cs="Arial"/>
          <w:sz w:val="22"/>
          <w:szCs w:val="22"/>
        </w:rPr>
        <w:t xml:space="preserve">relevant to </w:t>
      </w:r>
      <w:r w:rsidR="0018666A">
        <w:rPr>
          <w:rFonts w:ascii="Arial" w:hAnsi="Arial" w:cs="Arial"/>
          <w:sz w:val="22"/>
          <w:szCs w:val="22"/>
        </w:rPr>
        <w:t xml:space="preserve">Australian </w:t>
      </w:r>
      <w:r w:rsidRPr="007134A1">
        <w:rPr>
          <w:rFonts w:ascii="Arial" w:hAnsi="Arial" w:cs="Arial"/>
          <w:sz w:val="22"/>
          <w:szCs w:val="22"/>
        </w:rPr>
        <w:t xml:space="preserve">school settings and school-age learners </w:t>
      </w:r>
    </w:p>
    <w:p w14:paraId="321F434C" w14:textId="1750BDF7" w:rsidR="005D03AE" w:rsidRPr="007134A1" w:rsidRDefault="005D03AE" w:rsidP="005D03A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a summary of the thesis outlining the background, methodology, findings and contributions of the study (max. 300 words); this summary will be used to describe the</w:t>
      </w:r>
      <w:r w:rsidR="007134A1" w:rsidRPr="007134A1">
        <w:rPr>
          <w:rFonts w:ascii="Arial" w:hAnsi="Arial" w:cs="Arial"/>
          <w:sz w:val="22"/>
          <w:szCs w:val="22"/>
        </w:rPr>
        <w:t xml:space="preserve"> award-winning </w:t>
      </w:r>
      <w:r w:rsidRPr="007134A1">
        <w:rPr>
          <w:rFonts w:ascii="Arial" w:hAnsi="Arial" w:cs="Arial"/>
          <w:sz w:val="22"/>
          <w:szCs w:val="22"/>
        </w:rPr>
        <w:t>thesis on the ALAA</w:t>
      </w:r>
      <w:r w:rsidR="0018666A">
        <w:rPr>
          <w:rFonts w:ascii="Arial" w:hAnsi="Arial" w:cs="Arial"/>
          <w:sz w:val="22"/>
          <w:szCs w:val="22"/>
        </w:rPr>
        <w:t>, ALTAANZ</w:t>
      </w:r>
      <w:r w:rsidRPr="007134A1">
        <w:rPr>
          <w:rFonts w:ascii="Arial" w:hAnsi="Arial" w:cs="Arial"/>
          <w:sz w:val="22"/>
          <w:szCs w:val="22"/>
        </w:rPr>
        <w:t xml:space="preserve"> and ACTA websites and in their respective journals </w:t>
      </w:r>
    </w:p>
    <w:p w14:paraId="34262758" w14:textId="77777777" w:rsidR="007134A1" w:rsidRPr="007134A1" w:rsidRDefault="007134A1" w:rsidP="005D03AE">
      <w:pPr>
        <w:rPr>
          <w:rFonts w:ascii="Arial" w:hAnsi="Arial" w:cs="Arial"/>
          <w:sz w:val="22"/>
          <w:szCs w:val="22"/>
        </w:rPr>
      </w:pPr>
    </w:p>
    <w:p w14:paraId="746581F0" w14:textId="33C456C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Applications must contain all of the above otherwise they will be excluded. Applicants will be advised of the outcome of their applications by early 20</w:t>
      </w:r>
      <w:r w:rsidR="00682853">
        <w:rPr>
          <w:rFonts w:ascii="Arial" w:hAnsi="Arial" w:cs="Arial"/>
          <w:sz w:val="22"/>
          <w:szCs w:val="22"/>
        </w:rPr>
        <w:t>21</w:t>
      </w:r>
      <w:r w:rsidRPr="007134A1">
        <w:rPr>
          <w:rFonts w:ascii="Arial" w:hAnsi="Arial" w:cs="Arial"/>
          <w:sz w:val="22"/>
          <w:szCs w:val="22"/>
        </w:rPr>
        <w:t xml:space="preserve">. </w:t>
      </w:r>
    </w:p>
    <w:p w14:paraId="5BCB820E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</w:p>
    <w:p w14:paraId="7DE5EE68" w14:textId="3F740B3B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 xml:space="preserve">Evaluation </w:t>
      </w:r>
      <w:r w:rsidR="007134A1" w:rsidRPr="007134A1">
        <w:rPr>
          <w:rFonts w:ascii="Arial" w:hAnsi="Arial" w:cs="Arial"/>
          <w:b/>
          <w:sz w:val="22"/>
          <w:szCs w:val="22"/>
        </w:rPr>
        <w:t xml:space="preserve">Procedures and </w:t>
      </w:r>
      <w:r w:rsidRPr="007134A1">
        <w:rPr>
          <w:rFonts w:ascii="Arial" w:hAnsi="Arial" w:cs="Arial"/>
          <w:b/>
          <w:sz w:val="22"/>
          <w:szCs w:val="22"/>
        </w:rPr>
        <w:t>Criteria</w:t>
      </w:r>
    </w:p>
    <w:p w14:paraId="516C8DAD" w14:textId="77777777" w:rsidR="005D03AE" w:rsidRPr="007134A1" w:rsidRDefault="005D03AE" w:rsidP="005D03AE">
      <w:pPr>
        <w:jc w:val="center"/>
        <w:rPr>
          <w:rFonts w:ascii="Arial" w:hAnsi="Arial" w:cs="Arial"/>
          <w:b/>
          <w:sz w:val="22"/>
          <w:szCs w:val="22"/>
        </w:rPr>
      </w:pPr>
    </w:p>
    <w:p w14:paraId="530BD73F" w14:textId="773D0187" w:rsidR="005D03AE" w:rsidRPr="007134A1" w:rsidRDefault="005D03AE" w:rsidP="00236B76">
      <w:pPr>
        <w:pStyle w:val="ListParagraph"/>
        <w:ind w:left="420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 xml:space="preserve">Procedures </w:t>
      </w:r>
    </w:p>
    <w:p w14:paraId="6612B880" w14:textId="77777777" w:rsidR="007134A1" w:rsidRPr="007134A1" w:rsidRDefault="007134A1" w:rsidP="007134A1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687D03AB" w14:textId="2C0B7200" w:rsidR="005D03AE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Applications will be assessed by a panel of three, being the Presidents of ALAA, ACTA and ALTAANZ or a suitable representative as nominated by the President of each Association. The panel will have the option of co-opting a </w:t>
      </w:r>
      <w:proofErr w:type="spellStart"/>
      <w:r w:rsidRPr="007134A1">
        <w:rPr>
          <w:rFonts w:ascii="Arial" w:hAnsi="Arial" w:cs="Arial"/>
          <w:sz w:val="22"/>
          <w:szCs w:val="22"/>
        </w:rPr>
        <w:t>recognised</w:t>
      </w:r>
      <w:proofErr w:type="spellEnd"/>
      <w:r w:rsidRPr="007134A1">
        <w:rPr>
          <w:rFonts w:ascii="Arial" w:hAnsi="Arial" w:cs="Arial"/>
          <w:sz w:val="22"/>
          <w:szCs w:val="22"/>
        </w:rPr>
        <w:t xml:space="preserve"> academic expert in the area of second/additional language education. The Award may not be given in a particular year if the panel judges that none of the applications are at a suitable standard. </w:t>
      </w:r>
    </w:p>
    <w:p w14:paraId="4E213D2B" w14:textId="6C348C49" w:rsidR="0018666A" w:rsidRDefault="0018666A" w:rsidP="005D03AE">
      <w:pPr>
        <w:rPr>
          <w:rFonts w:ascii="Arial" w:hAnsi="Arial" w:cs="Arial"/>
          <w:sz w:val="22"/>
          <w:szCs w:val="22"/>
        </w:rPr>
      </w:pPr>
    </w:p>
    <w:p w14:paraId="36F6BB6A" w14:textId="3280A4C1" w:rsidR="0018666A" w:rsidRDefault="0018666A" w:rsidP="005D03AE">
      <w:pPr>
        <w:rPr>
          <w:rFonts w:ascii="Arial" w:hAnsi="Arial" w:cs="Arial"/>
          <w:sz w:val="22"/>
          <w:szCs w:val="22"/>
        </w:rPr>
      </w:pPr>
    </w:p>
    <w:p w14:paraId="0C3D5263" w14:textId="77777777" w:rsidR="0018666A" w:rsidRPr="007134A1" w:rsidRDefault="0018666A" w:rsidP="005D03AE">
      <w:pPr>
        <w:rPr>
          <w:rFonts w:ascii="Arial" w:hAnsi="Arial" w:cs="Arial"/>
          <w:sz w:val="22"/>
          <w:szCs w:val="22"/>
        </w:rPr>
      </w:pPr>
    </w:p>
    <w:p w14:paraId="1F02B8E6" w14:textId="43C7C5E3" w:rsidR="005D03AE" w:rsidRPr="007134A1" w:rsidRDefault="005D03AE" w:rsidP="00236B76">
      <w:pPr>
        <w:pStyle w:val="ListParagraph"/>
        <w:ind w:left="420"/>
        <w:rPr>
          <w:rFonts w:ascii="Arial" w:hAnsi="Arial" w:cs="Arial"/>
          <w:b/>
          <w:sz w:val="22"/>
          <w:szCs w:val="22"/>
        </w:rPr>
      </w:pPr>
      <w:r w:rsidRPr="007134A1">
        <w:rPr>
          <w:rFonts w:ascii="Arial" w:hAnsi="Arial" w:cs="Arial"/>
          <w:b/>
          <w:sz w:val="22"/>
          <w:szCs w:val="22"/>
        </w:rPr>
        <w:t xml:space="preserve">Evaluation Criteria </w:t>
      </w:r>
    </w:p>
    <w:p w14:paraId="060332FD" w14:textId="77777777" w:rsidR="007134A1" w:rsidRPr="007134A1" w:rsidRDefault="007134A1" w:rsidP="007134A1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467C1A1C" w14:textId="17D39AA1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Each application (parts i</w:t>
      </w:r>
      <w:r w:rsidR="007134A1">
        <w:rPr>
          <w:rFonts w:ascii="Arial" w:hAnsi="Arial" w:cs="Arial"/>
          <w:sz w:val="22"/>
          <w:szCs w:val="22"/>
        </w:rPr>
        <w:t xml:space="preserve">i – viii </w:t>
      </w:r>
      <w:r w:rsidRPr="007134A1">
        <w:rPr>
          <w:rFonts w:ascii="Arial" w:hAnsi="Arial" w:cs="Arial"/>
          <w:sz w:val="22"/>
          <w:szCs w:val="22"/>
        </w:rPr>
        <w:t xml:space="preserve">above) will be judged holistically against the following criteria: </w:t>
      </w:r>
    </w:p>
    <w:p w14:paraId="220273BF" w14:textId="464A8A33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>(</w:t>
      </w:r>
      <w:proofErr w:type="spellStart"/>
      <w:r w:rsidRPr="007134A1">
        <w:rPr>
          <w:rFonts w:ascii="Arial" w:hAnsi="Arial" w:cs="Arial"/>
          <w:sz w:val="22"/>
          <w:szCs w:val="22"/>
        </w:rPr>
        <w:t>i</w:t>
      </w:r>
      <w:proofErr w:type="spellEnd"/>
      <w:r w:rsidRPr="007134A1">
        <w:rPr>
          <w:rFonts w:ascii="Arial" w:hAnsi="Arial" w:cs="Arial"/>
          <w:sz w:val="22"/>
          <w:szCs w:val="22"/>
        </w:rPr>
        <w:t xml:space="preserve">) the contribution of the thesis to knowledge about second/additional language learning </w:t>
      </w:r>
      <w:r w:rsidR="0018666A">
        <w:rPr>
          <w:rFonts w:ascii="Arial" w:hAnsi="Arial" w:cs="Arial"/>
          <w:sz w:val="22"/>
          <w:szCs w:val="22"/>
        </w:rPr>
        <w:t xml:space="preserve">among Australian </w:t>
      </w:r>
      <w:r w:rsidRPr="007134A1">
        <w:rPr>
          <w:rFonts w:ascii="Arial" w:hAnsi="Arial" w:cs="Arial"/>
          <w:sz w:val="22"/>
          <w:szCs w:val="22"/>
        </w:rPr>
        <w:t>(pre-</w:t>
      </w:r>
      <w:proofErr w:type="gramStart"/>
      <w:r w:rsidRPr="007134A1">
        <w:rPr>
          <w:rFonts w:ascii="Arial" w:hAnsi="Arial" w:cs="Arial"/>
          <w:sz w:val="22"/>
          <w:szCs w:val="22"/>
        </w:rPr>
        <w:t>/)school</w:t>
      </w:r>
      <w:proofErr w:type="gramEnd"/>
      <w:r w:rsidRPr="007134A1">
        <w:rPr>
          <w:rFonts w:ascii="Arial" w:hAnsi="Arial" w:cs="Arial"/>
          <w:sz w:val="22"/>
          <w:szCs w:val="22"/>
        </w:rPr>
        <w:t xml:space="preserve">-aged learners </w:t>
      </w:r>
    </w:p>
    <w:p w14:paraId="531F3C7A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(ii) the innovation and originality of the approach taken by the thesis to its subject matter and/or methodology and/or presentation </w:t>
      </w:r>
    </w:p>
    <w:p w14:paraId="70600935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(iii) the clarity of writing and presentation demonstrated by the thesis. </w:t>
      </w:r>
    </w:p>
    <w:p w14:paraId="61DFA7CE" w14:textId="77777777" w:rsidR="007134A1" w:rsidRPr="007134A1" w:rsidRDefault="007134A1" w:rsidP="005D03AE">
      <w:pPr>
        <w:rPr>
          <w:rFonts w:ascii="Arial" w:hAnsi="Arial" w:cs="Arial"/>
          <w:sz w:val="22"/>
          <w:szCs w:val="22"/>
        </w:rPr>
      </w:pPr>
    </w:p>
    <w:p w14:paraId="2F4E1DE2" w14:textId="414A8B18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To </w:t>
      </w:r>
      <w:r w:rsidR="007134A1" w:rsidRPr="007134A1">
        <w:rPr>
          <w:rFonts w:ascii="Arial" w:hAnsi="Arial" w:cs="Arial"/>
          <w:sz w:val="22"/>
          <w:szCs w:val="22"/>
        </w:rPr>
        <w:t xml:space="preserve">view </w:t>
      </w:r>
      <w:r w:rsidRPr="007134A1">
        <w:rPr>
          <w:rFonts w:ascii="Arial" w:hAnsi="Arial" w:cs="Arial"/>
          <w:sz w:val="22"/>
          <w:szCs w:val="22"/>
        </w:rPr>
        <w:t xml:space="preserve">the report format used by the Panel, </w:t>
      </w:r>
      <w:r w:rsidR="007134A1" w:rsidRPr="007134A1">
        <w:rPr>
          <w:rFonts w:ascii="Arial" w:hAnsi="Arial" w:cs="Arial"/>
          <w:sz w:val="22"/>
          <w:szCs w:val="22"/>
        </w:rPr>
        <w:t xml:space="preserve">see Attachment 2. </w:t>
      </w:r>
    </w:p>
    <w:p w14:paraId="4C841484" w14:textId="7777777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</w:p>
    <w:p w14:paraId="5605105C" w14:textId="4F790A17" w:rsidR="005D03AE" w:rsidRPr="007134A1" w:rsidRDefault="005D03AE" w:rsidP="005D03AE">
      <w:pPr>
        <w:rPr>
          <w:rFonts w:ascii="Arial" w:hAnsi="Arial" w:cs="Arial"/>
          <w:sz w:val="22"/>
          <w:szCs w:val="22"/>
        </w:rPr>
      </w:pPr>
      <w:r w:rsidRPr="007134A1">
        <w:rPr>
          <w:rFonts w:ascii="Arial" w:hAnsi="Arial" w:cs="Arial"/>
          <w:sz w:val="22"/>
          <w:szCs w:val="22"/>
        </w:rPr>
        <w:t xml:space="preserve">Further enquiries about the Award may be directed to </w:t>
      </w:r>
      <w:r w:rsidR="0018666A">
        <w:rPr>
          <w:rFonts w:ascii="Arial" w:hAnsi="Arial" w:cs="Arial"/>
          <w:sz w:val="22"/>
          <w:szCs w:val="22"/>
        </w:rPr>
        <w:t xml:space="preserve">the Panel </w:t>
      </w:r>
      <w:r w:rsidRPr="007134A1">
        <w:rPr>
          <w:rFonts w:ascii="Arial" w:hAnsi="Arial" w:cs="Arial"/>
          <w:sz w:val="22"/>
          <w:szCs w:val="22"/>
        </w:rPr>
        <w:t xml:space="preserve">Chair, Chris Davison, </w:t>
      </w:r>
      <w:hyperlink r:id="rId13" w:history="1">
        <w:r w:rsidR="00FC1EF4" w:rsidRPr="00FC1EF4">
          <w:rPr>
            <w:rStyle w:val="Hyperlink"/>
            <w:rFonts w:ascii="Arial" w:hAnsi="Arial" w:cs="Arial"/>
            <w:color w:val="0070C0"/>
          </w:rPr>
          <w:t>c.davison@unsw.edu.au</w:t>
        </w:r>
      </w:hyperlink>
    </w:p>
    <w:sectPr w:rsidR="005D03AE" w:rsidRPr="007134A1" w:rsidSect="004A5D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062"/>
    <w:multiLevelType w:val="hybridMultilevel"/>
    <w:tmpl w:val="ACD03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9F4"/>
    <w:multiLevelType w:val="hybridMultilevel"/>
    <w:tmpl w:val="99CCA802"/>
    <w:lvl w:ilvl="0" w:tplc="7FFE9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50C"/>
    <w:multiLevelType w:val="hybridMultilevel"/>
    <w:tmpl w:val="B7A6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043A"/>
    <w:multiLevelType w:val="hybridMultilevel"/>
    <w:tmpl w:val="FB0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4B8A"/>
    <w:multiLevelType w:val="hybridMultilevel"/>
    <w:tmpl w:val="5A3E5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21664"/>
    <w:multiLevelType w:val="hybridMultilevel"/>
    <w:tmpl w:val="0BDC73B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6E52"/>
    <w:multiLevelType w:val="hybridMultilevel"/>
    <w:tmpl w:val="195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0638C"/>
    <w:multiLevelType w:val="hybridMultilevel"/>
    <w:tmpl w:val="C5E220AA"/>
    <w:lvl w:ilvl="0" w:tplc="D346A8AE">
      <w:start w:val="800"/>
      <w:numFmt w:val="bullet"/>
      <w:lvlText w:val="-"/>
      <w:lvlJc w:val="left"/>
      <w:pPr>
        <w:ind w:left="1580" w:hanging="8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6F4E02"/>
    <w:multiLevelType w:val="hybridMultilevel"/>
    <w:tmpl w:val="71A07830"/>
    <w:lvl w:ilvl="0" w:tplc="84425E2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88"/>
    <w:rsid w:val="000232B8"/>
    <w:rsid w:val="000539DD"/>
    <w:rsid w:val="0018666A"/>
    <w:rsid w:val="0022324A"/>
    <w:rsid w:val="00236B76"/>
    <w:rsid w:val="00244B40"/>
    <w:rsid w:val="00273C54"/>
    <w:rsid w:val="002774CC"/>
    <w:rsid w:val="002B3A96"/>
    <w:rsid w:val="003C2AAE"/>
    <w:rsid w:val="00412A33"/>
    <w:rsid w:val="0046144E"/>
    <w:rsid w:val="004A5D8B"/>
    <w:rsid w:val="004E0B54"/>
    <w:rsid w:val="005D03AE"/>
    <w:rsid w:val="00605626"/>
    <w:rsid w:val="006073C1"/>
    <w:rsid w:val="00617FAC"/>
    <w:rsid w:val="00682853"/>
    <w:rsid w:val="00687378"/>
    <w:rsid w:val="00687888"/>
    <w:rsid w:val="006D0BAE"/>
    <w:rsid w:val="006E5AF0"/>
    <w:rsid w:val="007134A1"/>
    <w:rsid w:val="0074581C"/>
    <w:rsid w:val="007979FA"/>
    <w:rsid w:val="007A522C"/>
    <w:rsid w:val="00806286"/>
    <w:rsid w:val="008328BA"/>
    <w:rsid w:val="008C406B"/>
    <w:rsid w:val="008C7408"/>
    <w:rsid w:val="008E37E6"/>
    <w:rsid w:val="008F6B5D"/>
    <w:rsid w:val="0090367D"/>
    <w:rsid w:val="00982B60"/>
    <w:rsid w:val="00993A17"/>
    <w:rsid w:val="009A11E1"/>
    <w:rsid w:val="009C0EA7"/>
    <w:rsid w:val="009E0134"/>
    <w:rsid w:val="00A273C7"/>
    <w:rsid w:val="00A32AE3"/>
    <w:rsid w:val="00AA52CD"/>
    <w:rsid w:val="00AC58F3"/>
    <w:rsid w:val="00B13A47"/>
    <w:rsid w:val="00B21C3D"/>
    <w:rsid w:val="00B43B33"/>
    <w:rsid w:val="00B92718"/>
    <w:rsid w:val="00BD747A"/>
    <w:rsid w:val="00CC3EE3"/>
    <w:rsid w:val="00D75B96"/>
    <w:rsid w:val="00DE4CC8"/>
    <w:rsid w:val="00E26978"/>
    <w:rsid w:val="00E97CCF"/>
    <w:rsid w:val="00EF6324"/>
    <w:rsid w:val="00F35919"/>
    <w:rsid w:val="00F63394"/>
    <w:rsid w:val="00FB1A21"/>
    <w:rsid w:val="00FC1EF4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CC514"/>
  <w14:defaultImageDpi w14:val="300"/>
  <w15:docId w15:val="{01F0DD15-D883-4E0A-ABFB-FA2DA58C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78"/>
    <w:pPr>
      <w:spacing w:after="120" w:line="360" w:lineRule="atLeast"/>
      <w:outlineLvl w:val="0"/>
    </w:pPr>
    <w:rPr>
      <w:rFonts w:ascii="Times New Roman" w:eastAsia="Times New Roman" w:hAnsi="Times New Roman" w:cs="Times New Roman"/>
      <w:b/>
      <w:bCs/>
      <w:color w:val="253776"/>
      <w:kern w:val="36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D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378"/>
    <w:rPr>
      <w:rFonts w:ascii="Times New Roman" w:eastAsia="Times New Roman" w:hAnsi="Times New Roman" w:cs="Times New Roman"/>
      <w:b/>
      <w:bCs/>
      <w:color w:val="253776"/>
      <w:kern w:val="36"/>
      <w:sz w:val="36"/>
      <w:szCs w:val="36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828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59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54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7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661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1151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61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8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055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699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074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963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0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5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2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9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5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07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6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2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1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18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80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9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4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987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434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701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419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292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593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5892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82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2846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5097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547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4647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8522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5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508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22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3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7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4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416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33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224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150">
          <w:marLeft w:val="4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ol.org.au/publications/" TargetMode="External"/><Relationship Id="rId13" Type="http://schemas.openxmlformats.org/officeDocument/2006/relationships/hyperlink" Target="mailto:c.davison@u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njamins.com/" TargetMode="External"/><Relationship Id="rId12" Type="http://schemas.openxmlformats.org/officeDocument/2006/relationships/hyperlink" Target="mailto:c.davison@u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ol.org.au/" TargetMode="External"/><Relationship Id="rId11" Type="http://schemas.openxmlformats.org/officeDocument/2006/relationships/hyperlink" Target="mailto:c.davison@unsw.edu.au" TargetMode="External"/><Relationship Id="rId5" Type="http://schemas.openxmlformats.org/officeDocument/2006/relationships/hyperlink" Target="https://alaa.net.a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.davison@u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anz.org/newsletter-language-assessment-matte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 Kohler</dc:creator>
  <cp:lastModifiedBy>Cioccarelli, Lesley</cp:lastModifiedBy>
  <cp:revision>8</cp:revision>
  <dcterms:created xsi:type="dcterms:W3CDTF">2018-05-25T03:25:00Z</dcterms:created>
  <dcterms:modified xsi:type="dcterms:W3CDTF">2020-06-20T02:07:00Z</dcterms:modified>
</cp:coreProperties>
</file>